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6AB" w:rsidRDefault="004369CA" w:rsidP="007D36AB">
      <w:pPr>
        <w:jc w:val="center"/>
        <w:rPr>
          <w:rFonts w:ascii="TelefonicaTextRegular" w:eastAsia="Times New Roman" w:hAnsi="TelefonicaTextRegular" w:cs="Arial"/>
          <w:b/>
          <w:bCs/>
          <w:color w:val="004250"/>
          <w:sz w:val="28"/>
          <w:szCs w:val="28"/>
          <w:lang w:val="es-ES" w:eastAsia="es-PE"/>
        </w:rPr>
      </w:pPr>
      <w:r w:rsidRPr="007D36AB">
        <w:rPr>
          <w:rFonts w:ascii="TelefonicaTextRegular" w:eastAsia="Times New Roman" w:hAnsi="TelefonicaTextRegular" w:cs="Arial"/>
          <w:b/>
          <w:bCs/>
          <w:color w:val="004250"/>
          <w:sz w:val="28"/>
          <w:szCs w:val="28"/>
          <w:lang w:val="es-ES" w:eastAsia="es-PE"/>
        </w:rPr>
        <w:t xml:space="preserve">CUMPLIMIENTO DE LOS ACUERDOS </w:t>
      </w:r>
      <w:r w:rsidR="00C42323" w:rsidRPr="007D36AB">
        <w:rPr>
          <w:rFonts w:ascii="TelefonicaTextRegular" w:eastAsia="Times New Roman" w:hAnsi="TelefonicaTextRegular" w:cs="Arial"/>
          <w:b/>
          <w:bCs/>
          <w:color w:val="004250"/>
          <w:sz w:val="28"/>
          <w:szCs w:val="28"/>
          <w:lang w:val="es-ES" w:eastAsia="es-PE"/>
        </w:rPr>
        <w:t>ADOPTADOS POR LA JUNTA</w:t>
      </w:r>
      <w:r w:rsidR="001A46B2" w:rsidRPr="007D36AB">
        <w:rPr>
          <w:rFonts w:ascii="TelefonicaTextRegular" w:eastAsia="Times New Roman" w:hAnsi="TelefonicaTextRegular" w:cs="Arial"/>
          <w:b/>
          <w:bCs/>
          <w:color w:val="004250"/>
          <w:sz w:val="28"/>
          <w:szCs w:val="28"/>
          <w:lang w:val="es-ES" w:eastAsia="es-PE"/>
        </w:rPr>
        <w:t xml:space="preserve"> </w:t>
      </w:r>
      <w:r w:rsidRPr="007D36AB">
        <w:rPr>
          <w:rFonts w:ascii="TelefonicaTextRegular" w:eastAsia="Times New Roman" w:hAnsi="TelefonicaTextRegular" w:cs="Arial"/>
          <w:b/>
          <w:bCs/>
          <w:color w:val="004250"/>
          <w:sz w:val="28"/>
          <w:szCs w:val="28"/>
          <w:lang w:val="es-ES" w:eastAsia="es-PE"/>
        </w:rPr>
        <w:t xml:space="preserve">GENERAL </w:t>
      </w:r>
      <w:r w:rsidR="001A46B2" w:rsidRPr="007D36AB">
        <w:rPr>
          <w:rFonts w:ascii="TelefonicaTextRegular" w:eastAsia="Times New Roman" w:hAnsi="TelefonicaTextRegular" w:cs="Arial"/>
          <w:b/>
          <w:bCs/>
          <w:color w:val="004250"/>
          <w:sz w:val="28"/>
          <w:szCs w:val="28"/>
          <w:lang w:val="es-ES" w:eastAsia="es-PE"/>
        </w:rPr>
        <w:t>DE ACCIONISTAS</w:t>
      </w:r>
      <w:r w:rsidRPr="007D36AB">
        <w:rPr>
          <w:rFonts w:ascii="TelefonicaTextRegular" w:eastAsia="Times New Roman" w:hAnsi="TelefonicaTextRegular" w:cs="Arial"/>
          <w:b/>
          <w:bCs/>
          <w:color w:val="004250"/>
          <w:sz w:val="28"/>
          <w:szCs w:val="28"/>
          <w:lang w:val="es-ES" w:eastAsia="es-PE"/>
        </w:rPr>
        <w:t xml:space="preserve"> DE TELEFÓNICA DEL PERÚ S.A.A.</w:t>
      </w:r>
    </w:p>
    <w:p w:rsidR="00C42323" w:rsidRPr="007D36AB" w:rsidRDefault="002061F6" w:rsidP="00AA0DA7">
      <w:pPr>
        <w:jc w:val="center"/>
        <w:rPr>
          <w:rFonts w:ascii="TelefonicaTextRegular" w:eastAsia="Times New Roman" w:hAnsi="TelefonicaTextRegular" w:cs="Arial"/>
          <w:b/>
          <w:bCs/>
          <w:color w:val="004250"/>
          <w:sz w:val="28"/>
          <w:szCs w:val="28"/>
          <w:lang w:val="es-ES" w:eastAsia="es-PE"/>
        </w:rPr>
      </w:pPr>
      <w:r>
        <w:rPr>
          <w:rFonts w:ascii="TelefonicaTextRegular" w:eastAsia="Times New Roman" w:hAnsi="TelefonicaTextRegular" w:cs="Arial"/>
          <w:b/>
          <w:bCs/>
          <w:color w:val="004250"/>
          <w:sz w:val="28"/>
          <w:szCs w:val="28"/>
          <w:lang w:val="es-ES" w:eastAsia="es-PE"/>
        </w:rPr>
        <w:t>EJERCICIO 201</w:t>
      </w:r>
      <w:r w:rsidR="00430E3F">
        <w:rPr>
          <w:rFonts w:ascii="TelefonicaTextRegular" w:eastAsia="Times New Roman" w:hAnsi="TelefonicaTextRegular" w:cs="Arial"/>
          <w:b/>
          <w:bCs/>
          <w:color w:val="004250"/>
          <w:sz w:val="28"/>
          <w:szCs w:val="28"/>
          <w:lang w:val="es-ES" w:eastAsia="es-PE"/>
        </w:rPr>
        <w:t>7</w:t>
      </w:r>
    </w:p>
    <w:p w:rsidR="00C42323" w:rsidRPr="00AA0DA7" w:rsidRDefault="00C42323" w:rsidP="00AA0DA7">
      <w:pPr>
        <w:pStyle w:val="Prrafodelista"/>
        <w:numPr>
          <w:ilvl w:val="0"/>
          <w:numId w:val="20"/>
        </w:numPr>
        <w:jc w:val="both"/>
        <w:rPr>
          <w:rFonts w:ascii="TelefonicaTextRegular" w:eastAsia="Times New Roman" w:hAnsi="TelefonicaTextRegular" w:cs="Arial"/>
          <w:b/>
          <w:bCs/>
          <w:color w:val="004250"/>
          <w:sz w:val="28"/>
          <w:szCs w:val="28"/>
          <w:lang w:val="es-ES" w:eastAsia="es-PE"/>
        </w:rPr>
      </w:pPr>
      <w:r w:rsidRPr="00AA0DA7">
        <w:rPr>
          <w:rFonts w:ascii="TelefonicaTextRegular" w:eastAsia="Times New Roman" w:hAnsi="TelefonicaTextRegular" w:cs="Arial"/>
          <w:b/>
          <w:bCs/>
          <w:color w:val="004250"/>
          <w:sz w:val="28"/>
          <w:szCs w:val="28"/>
          <w:lang w:val="es-ES" w:eastAsia="es-PE"/>
        </w:rPr>
        <w:t xml:space="preserve">JUNTA OBLIGATORIA ANUAL DE ACCIONISTAS </w:t>
      </w:r>
      <w:r w:rsidR="001A46B2" w:rsidRPr="00AA0DA7">
        <w:rPr>
          <w:rFonts w:ascii="TelefonicaTextRegular" w:eastAsia="Times New Roman" w:hAnsi="TelefonicaTextRegular" w:cs="Arial"/>
          <w:b/>
          <w:bCs/>
          <w:color w:val="004250"/>
          <w:sz w:val="28"/>
          <w:szCs w:val="28"/>
          <w:lang w:val="es-ES" w:eastAsia="es-PE"/>
        </w:rPr>
        <w:t>DEL 2</w:t>
      </w:r>
      <w:r w:rsidR="00430E3F">
        <w:rPr>
          <w:rFonts w:ascii="TelefonicaTextRegular" w:eastAsia="Times New Roman" w:hAnsi="TelefonicaTextRegular" w:cs="Arial"/>
          <w:b/>
          <w:bCs/>
          <w:color w:val="004250"/>
          <w:sz w:val="28"/>
          <w:szCs w:val="28"/>
          <w:lang w:val="es-ES" w:eastAsia="es-PE"/>
        </w:rPr>
        <w:t>4</w:t>
      </w:r>
      <w:r w:rsidR="001A46B2" w:rsidRPr="00AA0DA7">
        <w:rPr>
          <w:rFonts w:ascii="TelefonicaTextRegular" w:eastAsia="Times New Roman" w:hAnsi="TelefonicaTextRegular" w:cs="Arial"/>
          <w:b/>
          <w:bCs/>
          <w:color w:val="004250"/>
          <w:sz w:val="28"/>
          <w:szCs w:val="28"/>
          <w:lang w:val="es-ES" w:eastAsia="es-PE"/>
        </w:rPr>
        <w:t xml:space="preserve"> DE MARZO</w:t>
      </w:r>
      <w:r w:rsidR="002061F6" w:rsidRPr="00AA0DA7">
        <w:rPr>
          <w:rFonts w:ascii="TelefonicaTextRegular" w:eastAsia="Times New Roman" w:hAnsi="TelefonicaTextRegular" w:cs="Arial"/>
          <w:b/>
          <w:bCs/>
          <w:color w:val="004250"/>
          <w:sz w:val="28"/>
          <w:szCs w:val="28"/>
          <w:lang w:val="es-ES" w:eastAsia="es-PE"/>
        </w:rPr>
        <w:t xml:space="preserve"> DE 201</w:t>
      </w:r>
      <w:r w:rsidR="00430E3F">
        <w:rPr>
          <w:rFonts w:ascii="TelefonicaTextRegular" w:eastAsia="Times New Roman" w:hAnsi="TelefonicaTextRegular" w:cs="Arial"/>
          <w:b/>
          <w:bCs/>
          <w:color w:val="004250"/>
          <w:sz w:val="28"/>
          <w:szCs w:val="28"/>
          <w:lang w:val="es-ES" w:eastAsia="es-PE"/>
        </w:rPr>
        <w:t>7</w:t>
      </w:r>
    </w:p>
    <w:tbl>
      <w:tblPr>
        <w:tblStyle w:val="Tablaconcuadrcula"/>
        <w:tblW w:w="12758" w:type="dxa"/>
        <w:tblInd w:w="-5" w:type="dxa"/>
        <w:tblLook w:val="04A0" w:firstRow="1" w:lastRow="0" w:firstColumn="1" w:lastColumn="0" w:noHBand="0" w:noVBand="1"/>
      </w:tblPr>
      <w:tblGrid>
        <w:gridCol w:w="3544"/>
        <w:gridCol w:w="5245"/>
        <w:gridCol w:w="3969"/>
      </w:tblGrid>
      <w:tr w:rsidR="004369CA" w:rsidRPr="007D36AB" w:rsidTr="00692D7A">
        <w:tc>
          <w:tcPr>
            <w:tcW w:w="3544" w:type="dxa"/>
          </w:tcPr>
          <w:p w:rsidR="004369CA" w:rsidRPr="007D36AB" w:rsidRDefault="004369CA" w:rsidP="007D36AB">
            <w:pPr>
              <w:spacing w:after="160" w:line="259" w:lineRule="auto"/>
              <w:jc w:val="both"/>
              <w:rPr>
                <w:rFonts w:ascii="TelefonicaTextRegular" w:eastAsia="Times New Roman" w:hAnsi="TelefonicaTextRegular" w:cs="Arial"/>
                <w:b/>
                <w:bCs/>
                <w:color w:val="004250"/>
                <w:sz w:val="28"/>
                <w:szCs w:val="28"/>
                <w:lang w:val="es-ES" w:eastAsia="es-PE"/>
              </w:rPr>
            </w:pPr>
            <w:r w:rsidRPr="007D36AB">
              <w:rPr>
                <w:rFonts w:ascii="TelefonicaTextRegular" w:eastAsia="Times New Roman" w:hAnsi="TelefonicaTextRegular" w:cs="Arial"/>
                <w:b/>
                <w:bCs/>
                <w:color w:val="004250"/>
                <w:sz w:val="28"/>
                <w:szCs w:val="28"/>
                <w:lang w:val="es-ES" w:eastAsia="es-PE"/>
              </w:rPr>
              <w:t>ASUNTO</w:t>
            </w:r>
          </w:p>
        </w:tc>
        <w:tc>
          <w:tcPr>
            <w:tcW w:w="5245" w:type="dxa"/>
          </w:tcPr>
          <w:p w:rsidR="004369CA" w:rsidRPr="007D36AB" w:rsidRDefault="004369CA" w:rsidP="007D36AB">
            <w:pPr>
              <w:spacing w:after="160" w:line="259" w:lineRule="auto"/>
              <w:jc w:val="both"/>
              <w:rPr>
                <w:rFonts w:ascii="TelefonicaTextRegular" w:eastAsia="Times New Roman" w:hAnsi="TelefonicaTextRegular" w:cs="Arial"/>
                <w:b/>
                <w:bCs/>
                <w:color w:val="004250"/>
                <w:sz w:val="28"/>
                <w:szCs w:val="28"/>
                <w:lang w:val="es-ES" w:eastAsia="es-PE"/>
              </w:rPr>
            </w:pPr>
            <w:r w:rsidRPr="007D36AB">
              <w:rPr>
                <w:rFonts w:ascii="TelefonicaTextRegular" w:eastAsia="Times New Roman" w:hAnsi="TelefonicaTextRegular" w:cs="Arial"/>
                <w:b/>
                <w:bCs/>
                <w:color w:val="004250"/>
                <w:sz w:val="28"/>
                <w:szCs w:val="28"/>
                <w:lang w:val="es-ES" w:eastAsia="es-PE"/>
              </w:rPr>
              <w:t>ACUERDO</w:t>
            </w:r>
          </w:p>
        </w:tc>
        <w:tc>
          <w:tcPr>
            <w:tcW w:w="3969" w:type="dxa"/>
          </w:tcPr>
          <w:p w:rsidR="004369CA" w:rsidRPr="007D36AB" w:rsidRDefault="004369CA" w:rsidP="007D36AB">
            <w:pPr>
              <w:spacing w:after="160" w:line="259" w:lineRule="auto"/>
              <w:jc w:val="both"/>
              <w:rPr>
                <w:rFonts w:ascii="TelefonicaTextRegular" w:eastAsia="Times New Roman" w:hAnsi="TelefonicaTextRegular" w:cs="Arial"/>
                <w:b/>
                <w:bCs/>
                <w:color w:val="004250"/>
                <w:sz w:val="28"/>
                <w:szCs w:val="28"/>
                <w:lang w:val="es-ES" w:eastAsia="es-PE"/>
              </w:rPr>
            </w:pPr>
            <w:r w:rsidRPr="007D36AB">
              <w:rPr>
                <w:rFonts w:ascii="TelefonicaTextRegular" w:eastAsia="Times New Roman" w:hAnsi="TelefonicaTextRegular" w:cs="Arial"/>
                <w:b/>
                <w:bCs/>
                <w:color w:val="004250"/>
                <w:sz w:val="28"/>
                <w:szCs w:val="28"/>
                <w:lang w:val="es-ES" w:eastAsia="es-PE"/>
              </w:rPr>
              <w:t>NIVEL DE EJECUCIÓN</w:t>
            </w:r>
          </w:p>
        </w:tc>
      </w:tr>
      <w:tr w:rsidR="004369CA" w:rsidRPr="004369CA" w:rsidTr="00692D7A">
        <w:tc>
          <w:tcPr>
            <w:tcW w:w="3544" w:type="dxa"/>
          </w:tcPr>
          <w:p w:rsidR="004369CA" w:rsidRPr="004369CA" w:rsidRDefault="004369CA" w:rsidP="00430E3F">
            <w:pPr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val="es-ES" w:eastAsia="es-PE"/>
              </w:rPr>
            </w:pPr>
            <w:r w:rsidRPr="004369CA">
              <w:rPr>
                <w:rFonts w:ascii="Arial" w:eastAsia="Times New Roman" w:hAnsi="Arial" w:cs="Arial"/>
                <w:color w:val="555555"/>
                <w:sz w:val="21"/>
                <w:szCs w:val="21"/>
                <w:lang w:val="es-ES" w:eastAsia="es-PE"/>
              </w:rPr>
              <w:t>APROBACIÓN DE LA GESTIÓN SOCIAL Y RESULTAD</w:t>
            </w:r>
            <w:r w:rsidR="002061F6">
              <w:rPr>
                <w:rFonts w:ascii="Arial" w:eastAsia="Times New Roman" w:hAnsi="Arial" w:cs="Arial"/>
                <w:color w:val="555555"/>
                <w:sz w:val="21"/>
                <w:szCs w:val="21"/>
                <w:lang w:val="es-ES" w:eastAsia="es-PE"/>
              </w:rPr>
              <w:t>OS ECONÓMICOS DEL EJERCICIO 201</w:t>
            </w:r>
            <w:r w:rsidR="00430E3F">
              <w:rPr>
                <w:rFonts w:ascii="Arial" w:eastAsia="Times New Roman" w:hAnsi="Arial" w:cs="Arial"/>
                <w:color w:val="555555"/>
                <w:sz w:val="21"/>
                <w:szCs w:val="21"/>
                <w:lang w:val="es-ES" w:eastAsia="es-PE"/>
              </w:rPr>
              <w:t>6</w:t>
            </w:r>
          </w:p>
        </w:tc>
        <w:tc>
          <w:tcPr>
            <w:tcW w:w="5245" w:type="dxa"/>
          </w:tcPr>
          <w:p w:rsidR="00430E3F" w:rsidRPr="00430E3F" w:rsidRDefault="00430E3F" w:rsidP="00430E3F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val="es-ES" w:eastAsia="es-PE"/>
              </w:rPr>
            </w:pPr>
            <w:r w:rsidRPr="00430E3F">
              <w:rPr>
                <w:rFonts w:ascii="Arial" w:eastAsia="Times New Roman" w:hAnsi="Arial" w:cs="Arial"/>
                <w:color w:val="555555"/>
                <w:sz w:val="21"/>
                <w:szCs w:val="21"/>
                <w:lang w:val="es-ES" w:eastAsia="es-PE"/>
              </w:rPr>
              <w:t>Aprobación de la gestión social y los resultados económicos del ejercicio 2016, la memoria anual y sus anexos de ley denominados “Reporte sobre el cumplimiento del Código de Buen Gobierno Corporativo para las Sociedades Peruanas” y “Reporte de Sostenibilidad Corporativa”, los estados financieros auditados individuales y consolidados al 31 de diciembre de 2016 y la información relativa al Buen Gobierno Corporativo de  la Sociedad correspondiente al ejercicio 201</w:t>
            </w: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val="es-ES" w:eastAsia="es-PE"/>
              </w:rPr>
              <w:t>6 -</w:t>
            </w:r>
            <w:r w:rsidRPr="00430E3F">
              <w:rPr>
                <w:rFonts w:ascii="Arial" w:eastAsia="Times New Roman" w:hAnsi="Arial" w:cs="Arial"/>
                <w:color w:val="555555"/>
                <w:sz w:val="21"/>
                <w:szCs w:val="21"/>
                <w:lang w:val="es-ES" w:eastAsia="es-PE"/>
              </w:rPr>
              <w:t>Informe de Buen Gobierno Corporativo y nivel de cumplimiento de los acuerdos de Junta General de Accionistas en el ejercicio 2016, servicios pr</w:t>
            </w: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val="es-ES" w:eastAsia="es-PE"/>
              </w:rPr>
              <w:t>estados por el auditor externo y política de dividendos vigente</w:t>
            </w:r>
            <w:r w:rsidRPr="00430E3F">
              <w:rPr>
                <w:rFonts w:ascii="Arial" w:eastAsia="Times New Roman" w:hAnsi="Arial" w:cs="Arial"/>
                <w:color w:val="555555"/>
                <w:sz w:val="21"/>
                <w:szCs w:val="21"/>
                <w:lang w:val="es-ES" w:eastAsia="es-PE"/>
              </w:rPr>
              <w:t>.</w:t>
            </w:r>
          </w:p>
          <w:p w:rsidR="004369CA" w:rsidRPr="00430E3F" w:rsidRDefault="004369CA" w:rsidP="00387DE3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es-PE"/>
              </w:rPr>
            </w:pPr>
          </w:p>
        </w:tc>
        <w:tc>
          <w:tcPr>
            <w:tcW w:w="3969" w:type="dxa"/>
          </w:tcPr>
          <w:p w:rsidR="004369CA" w:rsidRPr="004369CA" w:rsidRDefault="004369CA" w:rsidP="003B7533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val="es-ES" w:eastAsia="es-PE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val="es-ES" w:eastAsia="es-PE"/>
              </w:rPr>
              <w:t>Ejecutado.</w:t>
            </w:r>
            <w:r w:rsidR="00613A10">
              <w:rPr>
                <w:rFonts w:ascii="Arial" w:eastAsia="Times New Roman" w:hAnsi="Arial" w:cs="Arial"/>
                <w:color w:val="555555"/>
                <w:sz w:val="21"/>
                <w:szCs w:val="21"/>
                <w:lang w:val="es-ES" w:eastAsia="es-PE"/>
              </w:rPr>
              <w:t xml:space="preserve"> Se presentó la memoria anual  y </w:t>
            </w: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val="es-ES" w:eastAsia="es-PE"/>
              </w:rPr>
              <w:t>estados financieros auditados individuales y consolidados</w:t>
            </w:r>
            <w:r w:rsidR="00613A10">
              <w:rPr>
                <w:rFonts w:ascii="Arial" w:eastAsia="Times New Roman" w:hAnsi="Arial" w:cs="Arial"/>
                <w:color w:val="555555"/>
                <w:sz w:val="21"/>
                <w:szCs w:val="21"/>
                <w:lang w:val="es-ES" w:eastAsia="es-PE"/>
              </w:rPr>
              <w:t xml:space="preserve"> </w:t>
            </w:r>
            <w:r w:rsidR="00582F3A">
              <w:rPr>
                <w:rFonts w:ascii="Arial" w:eastAsia="Times New Roman" w:hAnsi="Arial" w:cs="Arial"/>
                <w:color w:val="555555"/>
                <w:sz w:val="21"/>
                <w:szCs w:val="21"/>
                <w:lang w:val="es-ES" w:eastAsia="es-PE"/>
              </w:rPr>
              <w:t xml:space="preserve"> </w:t>
            </w:r>
            <w:r w:rsidR="00430E3F">
              <w:rPr>
                <w:rFonts w:ascii="Arial" w:eastAsia="Times New Roman" w:hAnsi="Arial" w:cs="Arial"/>
                <w:color w:val="555555"/>
                <w:sz w:val="21"/>
                <w:szCs w:val="21"/>
                <w:lang w:val="es-ES" w:eastAsia="es-PE"/>
              </w:rPr>
              <w:t>y demás información señalada</w:t>
            </w: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val="es-ES" w:eastAsia="es-PE"/>
              </w:rPr>
              <w:t xml:space="preserve"> a la Superintendencia del Mercado de Valores (SM</w:t>
            </w:r>
            <w:r w:rsidR="002061F6">
              <w:rPr>
                <w:rFonts w:ascii="Arial" w:eastAsia="Times New Roman" w:hAnsi="Arial" w:cs="Arial"/>
                <w:color w:val="555555"/>
                <w:sz w:val="21"/>
                <w:szCs w:val="21"/>
                <w:lang w:val="es-ES" w:eastAsia="es-PE"/>
              </w:rPr>
              <w:t>V) con fecha</w:t>
            </w:r>
            <w:r w:rsidR="00430E3F">
              <w:rPr>
                <w:rFonts w:ascii="Arial" w:eastAsia="Times New Roman" w:hAnsi="Arial" w:cs="Arial"/>
                <w:color w:val="555555"/>
                <w:sz w:val="21"/>
                <w:szCs w:val="21"/>
                <w:lang w:val="es-ES" w:eastAsia="es-PE"/>
              </w:rPr>
              <w:t xml:space="preserve"> 24 de marzo de 2017</w:t>
            </w: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val="es-ES" w:eastAsia="es-PE"/>
              </w:rPr>
              <w:t xml:space="preserve">. </w:t>
            </w:r>
          </w:p>
        </w:tc>
      </w:tr>
      <w:tr w:rsidR="004369CA" w:rsidRPr="00D91382" w:rsidTr="00692D7A">
        <w:tc>
          <w:tcPr>
            <w:tcW w:w="3544" w:type="dxa"/>
          </w:tcPr>
          <w:p w:rsidR="004369CA" w:rsidRPr="004369CA" w:rsidRDefault="004369CA" w:rsidP="00430E3F">
            <w:pPr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val="es-ES" w:eastAsia="es-PE"/>
              </w:rPr>
            </w:pPr>
            <w:r w:rsidRPr="004369CA">
              <w:rPr>
                <w:rFonts w:ascii="Arial" w:eastAsia="Times New Roman" w:hAnsi="Arial" w:cs="Arial"/>
                <w:color w:val="555555"/>
                <w:sz w:val="21"/>
                <w:szCs w:val="21"/>
                <w:lang w:val="es-ES" w:eastAsia="es-PE"/>
              </w:rPr>
              <w:t>DESIGNACIÓN DE AUDIT</w:t>
            </w:r>
            <w:r w:rsidR="00613A10">
              <w:rPr>
                <w:rFonts w:ascii="Arial" w:eastAsia="Times New Roman" w:hAnsi="Arial" w:cs="Arial"/>
                <w:color w:val="555555"/>
                <w:sz w:val="21"/>
                <w:szCs w:val="21"/>
                <w:lang w:val="es-ES" w:eastAsia="es-PE"/>
              </w:rPr>
              <w:t>ORES EXTERNOS DEL EJERCICIO 201</w:t>
            </w:r>
            <w:r w:rsidR="00430E3F">
              <w:rPr>
                <w:rFonts w:ascii="Arial" w:eastAsia="Times New Roman" w:hAnsi="Arial" w:cs="Arial"/>
                <w:color w:val="555555"/>
                <w:sz w:val="21"/>
                <w:szCs w:val="21"/>
                <w:lang w:val="es-ES" w:eastAsia="es-PE"/>
              </w:rPr>
              <w:t>7</w:t>
            </w:r>
          </w:p>
        </w:tc>
        <w:tc>
          <w:tcPr>
            <w:tcW w:w="5245" w:type="dxa"/>
          </w:tcPr>
          <w:p w:rsidR="00430E3F" w:rsidRPr="00430E3F" w:rsidRDefault="004369CA" w:rsidP="00430E3F">
            <w:pPr>
              <w:pStyle w:val="Textoindependiente2"/>
              <w:autoSpaceDE/>
              <w:adjustRightInd/>
              <w:ind w:right="56"/>
              <w:rPr>
                <w:rFonts w:ascii="Arial" w:hAnsi="Arial" w:cs="Arial"/>
                <w:color w:val="555555"/>
                <w:sz w:val="21"/>
                <w:szCs w:val="21"/>
                <w:lang w:val="es-ES" w:eastAsia="es-PE"/>
              </w:rPr>
            </w:pPr>
            <w:r w:rsidRPr="001A46B2">
              <w:rPr>
                <w:rFonts w:ascii="Arial" w:hAnsi="Arial" w:cs="Arial"/>
                <w:color w:val="555555"/>
                <w:sz w:val="21"/>
                <w:szCs w:val="21"/>
                <w:lang w:val="es-ES" w:eastAsia="es-PE"/>
              </w:rPr>
              <w:t>Designa</w:t>
            </w:r>
            <w:r w:rsidR="00E10005">
              <w:rPr>
                <w:rFonts w:ascii="Arial" w:hAnsi="Arial" w:cs="Arial"/>
                <w:color w:val="555555"/>
                <w:sz w:val="21"/>
                <w:szCs w:val="21"/>
                <w:lang w:val="es-ES" w:eastAsia="es-PE"/>
              </w:rPr>
              <w:t>ción de</w:t>
            </w:r>
            <w:r w:rsidRPr="001A46B2">
              <w:rPr>
                <w:rFonts w:ascii="Arial" w:hAnsi="Arial" w:cs="Arial"/>
                <w:color w:val="555555"/>
                <w:sz w:val="21"/>
                <w:szCs w:val="21"/>
                <w:lang w:val="es-ES" w:eastAsia="es-PE"/>
              </w:rPr>
              <w:t xml:space="preserve"> la firma </w:t>
            </w:r>
            <w:r w:rsidR="00430E3F" w:rsidRPr="00430E3F">
              <w:rPr>
                <w:rFonts w:ascii="Arial" w:hAnsi="Arial" w:cs="Arial"/>
                <w:color w:val="555555"/>
                <w:sz w:val="21"/>
                <w:szCs w:val="21"/>
                <w:lang w:val="es-ES" w:eastAsia="es-PE"/>
              </w:rPr>
              <w:t>GAVEGLIO, APARICIO Y ASOCIADOS S. CIVIL DE R. L., miembro de PricewaterhouseCoopers, como auditor externo del ejercicio 2017.</w:t>
            </w:r>
          </w:p>
          <w:p w:rsidR="00387DE3" w:rsidRPr="00430E3F" w:rsidRDefault="00387DE3" w:rsidP="00387DE3">
            <w:pPr>
              <w:widowControl w:val="0"/>
              <w:jc w:val="both"/>
              <w:rPr>
                <w:rFonts w:ascii="TheSansCorrespondence" w:hAnsi="TheSansCorrespondence" w:cs="Tahoma"/>
                <w:lang w:val="es-ES_tradnl"/>
              </w:rPr>
            </w:pPr>
          </w:p>
          <w:p w:rsidR="00AA0DA7" w:rsidRPr="00E10005" w:rsidRDefault="00AA0DA7" w:rsidP="00387DE3">
            <w:pPr>
              <w:pStyle w:val="Prrafodelista"/>
              <w:ind w:left="34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es-PE"/>
              </w:rPr>
            </w:pPr>
          </w:p>
        </w:tc>
        <w:tc>
          <w:tcPr>
            <w:tcW w:w="3969" w:type="dxa"/>
          </w:tcPr>
          <w:p w:rsidR="004369CA" w:rsidRPr="004369CA" w:rsidRDefault="004369CA" w:rsidP="009301FF">
            <w:pPr>
              <w:pStyle w:val="Textoindependiente2"/>
              <w:autoSpaceDE/>
              <w:adjustRightInd/>
              <w:ind w:right="56"/>
              <w:rPr>
                <w:rFonts w:ascii="Arial" w:hAnsi="Arial" w:cs="Arial"/>
                <w:color w:val="555555"/>
                <w:sz w:val="21"/>
                <w:szCs w:val="21"/>
                <w:lang w:val="es-ES" w:eastAsia="es-PE"/>
              </w:rPr>
            </w:pPr>
            <w:r>
              <w:rPr>
                <w:rFonts w:ascii="Arial" w:hAnsi="Arial" w:cs="Arial"/>
                <w:color w:val="555555"/>
                <w:sz w:val="21"/>
                <w:szCs w:val="21"/>
                <w:lang w:val="es-ES" w:eastAsia="es-PE"/>
              </w:rPr>
              <w:t xml:space="preserve">Ejecutado; </w:t>
            </w:r>
            <w:r w:rsidRPr="001A46B2">
              <w:rPr>
                <w:rFonts w:ascii="Arial" w:hAnsi="Arial" w:cs="Arial"/>
                <w:color w:val="555555"/>
                <w:sz w:val="21"/>
                <w:szCs w:val="21"/>
                <w:lang w:val="es-ES" w:eastAsia="es-PE"/>
              </w:rPr>
              <w:t xml:space="preserve">la </w:t>
            </w:r>
            <w:r w:rsidR="00430E3F">
              <w:rPr>
                <w:rFonts w:ascii="Arial" w:hAnsi="Arial" w:cs="Arial"/>
                <w:color w:val="555555"/>
                <w:sz w:val="21"/>
                <w:szCs w:val="21"/>
                <w:lang w:val="es-ES" w:eastAsia="es-PE"/>
              </w:rPr>
              <w:t xml:space="preserve">firma </w:t>
            </w:r>
            <w:r w:rsidR="00430E3F" w:rsidRPr="00430E3F">
              <w:rPr>
                <w:rFonts w:ascii="Arial" w:hAnsi="Arial" w:cs="Arial"/>
                <w:color w:val="555555"/>
                <w:sz w:val="21"/>
                <w:szCs w:val="21"/>
                <w:lang w:val="es-ES" w:eastAsia="es-PE"/>
              </w:rPr>
              <w:t>GAVEGLIO, APARICIO Y ASOCIADOS S. CIVIL DE R. L., miembro de PricewaterhouseCoopers</w:t>
            </w:r>
            <w:r w:rsidR="00430E3F">
              <w:rPr>
                <w:rFonts w:ascii="Arial" w:hAnsi="Arial" w:cs="Arial"/>
                <w:color w:val="555555"/>
                <w:sz w:val="21"/>
                <w:szCs w:val="21"/>
                <w:lang w:val="es-ES" w:eastAsia="es-PE"/>
              </w:rPr>
              <w:t xml:space="preserve"> ejerció la auditoría de cuentas del ejercicio 2017 </w:t>
            </w:r>
            <w:r w:rsidR="00430E3F">
              <w:rPr>
                <w:rFonts w:ascii="Arial" w:hAnsi="Arial" w:cs="Arial"/>
                <w:color w:val="555555"/>
                <w:sz w:val="21"/>
                <w:szCs w:val="21"/>
                <w:lang w:val="es-ES" w:eastAsia="es-PE"/>
              </w:rPr>
              <w:lastRenderedPageBreak/>
              <w:t>y ha emitido su informe sin salvedad alguna</w:t>
            </w:r>
            <w:r w:rsidR="00430E3F" w:rsidRPr="00430E3F">
              <w:rPr>
                <w:rFonts w:ascii="Arial" w:hAnsi="Arial" w:cs="Arial"/>
                <w:color w:val="555555"/>
                <w:sz w:val="21"/>
                <w:szCs w:val="21"/>
                <w:lang w:val="es-ES" w:eastAsia="es-PE"/>
              </w:rPr>
              <w:t>.</w:t>
            </w:r>
            <w:r w:rsidR="009301FF">
              <w:rPr>
                <w:rFonts w:ascii="Arial" w:hAnsi="Arial" w:cs="Arial"/>
                <w:color w:val="555555"/>
                <w:sz w:val="21"/>
                <w:szCs w:val="21"/>
                <w:lang w:val="es-ES" w:eastAsia="es-PE"/>
              </w:rPr>
              <w:t xml:space="preserve"> Conforme a ley, se informó a la SMV en calidad de hecho de importancia su designación y el inicio de sus actividades.</w:t>
            </w:r>
            <w:r w:rsidR="003B7533">
              <w:rPr>
                <w:rFonts w:ascii="Arial" w:hAnsi="Arial" w:cs="Arial"/>
                <w:color w:val="555555"/>
                <w:sz w:val="21"/>
                <w:szCs w:val="21"/>
                <w:lang w:val="es-ES" w:eastAsia="es-PE"/>
              </w:rPr>
              <w:t xml:space="preserve"> Los informes del ejercicio 2017 se harán públicos en la fecha de convocatoria a la junta obligatoria anual de accionistas.</w:t>
            </w:r>
          </w:p>
        </w:tc>
      </w:tr>
      <w:tr w:rsidR="004369CA" w:rsidRPr="004369CA" w:rsidTr="00692D7A">
        <w:tc>
          <w:tcPr>
            <w:tcW w:w="3544" w:type="dxa"/>
          </w:tcPr>
          <w:p w:rsidR="004369CA" w:rsidRPr="004369CA" w:rsidRDefault="004369CA" w:rsidP="00AA0DA7">
            <w:pPr>
              <w:rPr>
                <w:rFonts w:ascii="Arial" w:eastAsia="Times New Roman" w:hAnsi="Arial" w:cs="Arial"/>
                <w:color w:val="555555"/>
                <w:sz w:val="21"/>
                <w:szCs w:val="21"/>
                <w:lang w:val="es-ES" w:eastAsia="es-PE"/>
              </w:rPr>
            </w:pPr>
            <w:r w:rsidRPr="004369CA">
              <w:rPr>
                <w:rFonts w:ascii="Arial" w:eastAsia="Times New Roman" w:hAnsi="Arial" w:cs="Arial"/>
                <w:color w:val="555555"/>
                <w:sz w:val="21"/>
                <w:szCs w:val="21"/>
                <w:lang w:val="es-ES" w:eastAsia="es-PE"/>
              </w:rPr>
              <w:lastRenderedPageBreak/>
              <w:t>RETRIBUCIÓN ANUAL DE LOS DIRECTORES</w:t>
            </w:r>
          </w:p>
        </w:tc>
        <w:tc>
          <w:tcPr>
            <w:tcW w:w="5245" w:type="dxa"/>
          </w:tcPr>
          <w:p w:rsidR="00387DE3" w:rsidRPr="00387DE3" w:rsidRDefault="00387DE3" w:rsidP="00387DE3">
            <w:pPr>
              <w:spacing w:line="312" w:lineRule="auto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val="es-ES" w:eastAsia="es-PE"/>
              </w:rPr>
            </w:pPr>
            <w:r w:rsidRPr="00387DE3">
              <w:rPr>
                <w:rFonts w:ascii="Arial" w:eastAsia="Times New Roman" w:hAnsi="Arial" w:cs="Arial"/>
                <w:color w:val="555555"/>
                <w:sz w:val="21"/>
                <w:szCs w:val="21"/>
                <w:lang w:val="es-ES" w:eastAsia="es-PE"/>
              </w:rPr>
              <w:t>Aproba</w:t>
            </w:r>
            <w:r w:rsidR="00E10005">
              <w:rPr>
                <w:rFonts w:ascii="Arial" w:eastAsia="Times New Roman" w:hAnsi="Arial" w:cs="Arial"/>
                <w:color w:val="555555"/>
                <w:sz w:val="21"/>
                <w:szCs w:val="21"/>
                <w:lang w:val="es-ES" w:eastAsia="es-PE"/>
              </w:rPr>
              <w:t>ción</w:t>
            </w:r>
            <w:r w:rsidRPr="00387DE3">
              <w:rPr>
                <w:rFonts w:ascii="Arial" w:eastAsia="Times New Roman" w:hAnsi="Arial" w:cs="Arial"/>
                <w:color w:val="555555"/>
                <w:sz w:val="21"/>
                <w:szCs w:val="21"/>
                <w:lang w:val="es-ES" w:eastAsia="es-PE"/>
              </w:rPr>
              <w:t xml:space="preserve"> </w:t>
            </w:r>
            <w:r w:rsidR="00E10005">
              <w:rPr>
                <w:rFonts w:ascii="Arial" w:eastAsia="Times New Roman" w:hAnsi="Arial" w:cs="Arial"/>
                <w:color w:val="555555"/>
                <w:sz w:val="21"/>
                <w:szCs w:val="21"/>
                <w:lang w:val="es-ES" w:eastAsia="es-PE"/>
              </w:rPr>
              <w:t xml:space="preserve">de la </w:t>
            </w:r>
            <w:r w:rsidRPr="00387DE3">
              <w:rPr>
                <w:rFonts w:ascii="Arial" w:eastAsia="Times New Roman" w:hAnsi="Arial" w:cs="Arial"/>
                <w:color w:val="555555"/>
                <w:sz w:val="21"/>
                <w:szCs w:val="21"/>
                <w:lang w:val="es-ES" w:eastAsia="es-PE"/>
              </w:rPr>
              <w:t>retribución de los directores para el ejercicio económico 201</w:t>
            </w:r>
            <w:r w:rsidR="009301FF">
              <w:rPr>
                <w:rFonts w:ascii="Arial" w:eastAsia="Times New Roman" w:hAnsi="Arial" w:cs="Arial"/>
                <w:color w:val="555555"/>
                <w:sz w:val="21"/>
                <w:szCs w:val="21"/>
                <w:lang w:val="es-ES" w:eastAsia="es-PE"/>
              </w:rPr>
              <w:t>7</w:t>
            </w:r>
            <w:r w:rsidRPr="00387DE3">
              <w:rPr>
                <w:rFonts w:ascii="Arial" w:eastAsia="Times New Roman" w:hAnsi="Arial" w:cs="Arial"/>
                <w:color w:val="555555"/>
                <w:sz w:val="21"/>
                <w:szCs w:val="21"/>
                <w:lang w:val="es-ES" w:eastAsia="es-PE"/>
              </w:rPr>
              <w:t>:</w:t>
            </w:r>
          </w:p>
          <w:p w:rsidR="00387DE3" w:rsidRPr="009301FF" w:rsidRDefault="00387DE3" w:rsidP="009301FF">
            <w:pPr>
              <w:pStyle w:val="Prrafodelista"/>
              <w:numPr>
                <w:ilvl w:val="0"/>
                <w:numId w:val="22"/>
              </w:numPr>
              <w:spacing w:line="312" w:lineRule="auto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val="es-ES" w:eastAsia="es-PE"/>
              </w:rPr>
            </w:pPr>
            <w:r w:rsidRPr="009301FF">
              <w:rPr>
                <w:rFonts w:ascii="Arial" w:eastAsia="Times New Roman" w:hAnsi="Arial" w:cs="Arial"/>
                <w:color w:val="555555"/>
                <w:sz w:val="21"/>
                <w:szCs w:val="21"/>
                <w:lang w:val="es-ES" w:eastAsia="es-PE"/>
              </w:rPr>
              <w:t>Por la calidad de director titular y en concepto de remuneración, el equivalente de US $  17,424.00 anuales a pagarse a razón de US $ 1,452.00 cada mes.</w:t>
            </w:r>
          </w:p>
          <w:p w:rsidR="00387DE3" w:rsidRPr="00387DE3" w:rsidRDefault="00387DE3" w:rsidP="00387DE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val="es-ES" w:eastAsia="es-PE"/>
              </w:rPr>
            </w:pPr>
            <w:r w:rsidRPr="00387DE3">
              <w:rPr>
                <w:rFonts w:ascii="Arial" w:eastAsia="Times New Roman" w:hAnsi="Arial" w:cs="Arial"/>
                <w:color w:val="555555"/>
                <w:sz w:val="21"/>
                <w:szCs w:val="21"/>
                <w:lang w:val="es-ES" w:eastAsia="es-PE"/>
              </w:rPr>
              <w:t>Como dieta por asistencia a las sesiones del Directorio percibirán el equivalente de US $ 968.00 por cada sesión.</w:t>
            </w:r>
          </w:p>
          <w:p w:rsidR="004369CA" w:rsidRPr="001A46B2" w:rsidRDefault="00387DE3" w:rsidP="009301FF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val="es-ES" w:eastAsia="es-PE"/>
              </w:rPr>
            </w:pPr>
            <w:r w:rsidRPr="00387DE3">
              <w:rPr>
                <w:rFonts w:ascii="Arial" w:eastAsia="Times New Roman" w:hAnsi="Arial" w:cs="Arial"/>
                <w:color w:val="555555"/>
                <w:sz w:val="21"/>
                <w:szCs w:val="21"/>
                <w:lang w:val="es-ES" w:eastAsia="es-PE"/>
              </w:rPr>
              <w:t>Como dieta por asistencia a las sesiones del Comité de Auditoría u otras comisiones de trabajo que encargue el Directorio: US $ 1935.00 por cada sesión.</w:t>
            </w:r>
          </w:p>
        </w:tc>
        <w:tc>
          <w:tcPr>
            <w:tcW w:w="3969" w:type="dxa"/>
          </w:tcPr>
          <w:p w:rsidR="004369CA" w:rsidRPr="004369CA" w:rsidRDefault="009A0DFD" w:rsidP="00AA0DA7">
            <w:pPr>
              <w:ind w:left="-5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val="es-ES" w:eastAsia="es-PE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val="es-ES" w:eastAsia="es-PE"/>
              </w:rPr>
              <w:t>Ejecutado</w:t>
            </w:r>
            <w:r w:rsidR="004369CA">
              <w:rPr>
                <w:rFonts w:ascii="Arial" w:eastAsia="Times New Roman" w:hAnsi="Arial" w:cs="Arial"/>
                <w:color w:val="555555"/>
                <w:sz w:val="21"/>
                <w:szCs w:val="21"/>
                <w:lang w:val="es-ES" w:eastAsia="es-PE"/>
              </w:rPr>
              <w:t xml:space="preserve">. Se pagó a los miembros del directorio la retribución conforme a lo aprobado por la </w:t>
            </w:r>
            <w:r w:rsidR="00D91382">
              <w:rPr>
                <w:rFonts w:ascii="Arial" w:eastAsia="Times New Roman" w:hAnsi="Arial" w:cs="Arial"/>
                <w:color w:val="555555"/>
                <w:sz w:val="21"/>
                <w:szCs w:val="21"/>
                <w:lang w:val="es-ES" w:eastAsia="es-PE"/>
              </w:rPr>
              <w:t>J</w:t>
            </w:r>
            <w:r w:rsidR="004369CA">
              <w:rPr>
                <w:rFonts w:ascii="Arial" w:eastAsia="Times New Roman" w:hAnsi="Arial" w:cs="Arial"/>
                <w:color w:val="555555"/>
                <w:sz w:val="21"/>
                <w:szCs w:val="21"/>
                <w:lang w:val="es-ES" w:eastAsia="es-PE"/>
              </w:rPr>
              <w:t>unta e incluyó tal información</w:t>
            </w:r>
            <w:r w:rsidR="00A25057">
              <w:rPr>
                <w:rFonts w:ascii="Arial" w:eastAsia="Times New Roman" w:hAnsi="Arial" w:cs="Arial"/>
                <w:color w:val="555555"/>
                <w:sz w:val="21"/>
                <w:szCs w:val="21"/>
                <w:lang w:val="es-ES" w:eastAsia="es-PE"/>
              </w:rPr>
              <w:t xml:space="preserve"> en forma detallada</w:t>
            </w:r>
            <w:r w:rsidR="004369CA">
              <w:rPr>
                <w:rFonts w:ascii="Arial" w:eastAsia="Times New Roman" w:hAnsi="Arial" w:cs="Arial"/>
                <w:color w:val="555555"/>
                <w:sz w:val="21"/>
                <w:szCs w:val="21"/>
                <w:lang w:val="es-ES" w:eastAsia="es-PE"/>
              </w:rPr>
              <w:t xml:space="preserve"> en la Memoria Anual e Informe de Buen Gobierno Corporativo.</w:t>
            </w:r>
          </w:p>
        </w:tc>
      </w:tr>
      <w:tr w:rsidR="00387DE3" w:rsidRPr="004369CA" w:rsidTr="00692D7A">
        <w:tc>
          <w:tcPr>
            <w:tcW w:w="3544" w:type="dxa"/>
          </w:tcPr>
          <w:p w:rsidR="00387DE3" w:rsidRPr="004369CA" w:rsidRDefault="009301FF" w:rsidP="00AA0DA7">
            <w:pPr>
              <w:rPr>
                <w:rFonts w:ascii="Arial" w:eastAsia="Times New Roman" w:hAnsi="Arial" w:cs="Arial"/>
                <w:color w:val="555555"/>
                <w:sz w:val="21"/>
                <w:szCs w:val="21"/>
                <w:lang w:val="es-ES" w:eastAsia="es-PE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val="es-ES" w:eastAsia="es-PE"/>
              </w:rPr>
              <w:t>EXTENSIÓN DEL PLAZO PARA LA EMISIÓN DE OBLIGACIONES</w:t>
            </w:r>
          </w:p>
        </w:tc>
        <w:tc>
          <w:tcPr>
            <w:tcW w:w="5245" w:type="dxa"/>
          </w:tcPr>
          <w:p w:rsidR="009301FF" w:rsidRPr="0056734E" w:rsidRDefault="009301FF" w:rsidP="0056734E">
            <w:pPr>
              <w:pStyle w:val="Prrafodelista"/>
              <w:numPr>
                <w:ilvl w:val="0"/>
                <w:numId w:val="26"/>
              </w:numPr>
              <w:spacing w:line="312" w:lineRule="auto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val="es-ES" w:eastAsia="es-PE"/>
              </w:rPr>
            </w:pPr>
            <w:r w:rsidRPr="0056734E">
              <w:rPr>
                <w:rFonts w:ascii="Arial" w:eastAsia="Times New Roman" w:hAnsi="Arial" w:cs="Arial"/>
                <w:color w:val="555555"/>
                <w:sz w:val="21"/>
                <w:szCs w:val="21"/>
                <w:lang w:val="es-ES" w:eastAsia="es-PE"/>
              </w:rPr>
              <w:t xml:space="preserve">Autorización para la emisión de bonos hasta el  31 </w:t>
            </w:r>
            <w:r w:rsidR="0056734E">
              <w:rPr>
                <w:rFonts w:ascii="Arial" w:eastAsia="Times New Roman" w:hAnsi="Arial" w:cs="Arial"/>
                <w:color w:val="555555"/>
                <w:sz w:val="21"/>
                <w:szCs w:val="21"/>
                <w:lang w:val="es-ES" w:eastAsia="es-PE"/>
              </w:rPr>
              <w:t xml:space="preserve"> </w:t>
            </w:r>
            <w:r w:rsidRPr="0056734E">
              <w:rPr>
                <w:rFonts w:ascii="Arial" w:eastAsia="Times New Roman" w:hAnsi="Arial" w:cs="Arial"/>
                <w:color w:val="555555"/>
                <w:sz w:val="21"/>
                <w:szCs w:val="21"/>
                <w:lang w:val="es-ES" w:eastAsia="es-PE"/>
              </w:rPr>
              <w:t>de diciembre de 2022, hasta por un monto de US$ 1 650 millones</w:t>
            </w:r>
            <w:r w:rsidR="003476E9" w:rsidRPr="0056734E">
              <w:rPr>
                <w:rFonts w:ascii="Arial" w:eastAsia="Times New Roman" w:hAnsi="Arial" w:cs="Arial"/>
                <w:color w:val="555555"/>
                <w:sz w:val="21"/>
                <w:szCs w:val="21"/>
                <w:lang w:val="es-ES" w:eastAsia="es-PE"/>
              </w:rPr>
              <w:t xml:space="preserve"> en circulación</w:t>
            </w:r>
            <w:r w:rsidRPr="0056734E">
              <w:rPr>
                <w:rFonts w:ascii="Arial" w:eastAsia="Times New Roman" w:hAnsi="Arial" w:cs="Arial"/>
                <w:color w:val="555555"/>
                <w:sz w:val="21"/>
                <w:szCs w:val="21"/>
                <w:lang w:val="es-ES" w:eastAsia="es-PE"/>
              </w:rPr>
              <w:t>.</w:t>
            </w:r>
          </w:p>
          <w:p w:rsidR="009301FF" w:rsidRPr="0056734E" w:rsidRDefault="009301FF" w:rsidP="0056734E">
            <w:pPr>
              <w:pStyle w:val="Prrafodelista"/>
              <w:numPr>
                <w:ilvl w:val="0"/>
                <w:numId w:val="26"/>
              </w:numPr>
              <w:overflowPunct w:val="0"/>
              <w:spacing w:line="312" w:lineRule="auto"/>
              <w:jc w:val="both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val="es-ES" w:eastAsia="es-PE"/>
              </w:rPr>
            </w:pPr>
            <w:r w:rsidRPr="0056734E">
              <w:rPr>
                <w:rFonts w:ascii="Arial" w:eastAsia="Times New Roman" w:hAnsi="Arial" w:cs="Arial"/>
                <w:color w:val="555555"/>
                <w:sz w:val="21"/>
                <w:szCs w:val="21"/>
                <w:lang w:val="es-ES" w:eastAsia="es-PE"/>
              </w:rPr>
              <w:t>Autorización para la emisión de instrumentos de corto plazo hasta el 31 de diciembre de 2022, hasta por un monto de US$ 550 millones en circulación.</w:t>
            </w:r>
          </w:p>
          <w:p w:rsidR="009301FF" w:rsidRPr="0056734E" w:rsidRDefault="003476E9" w:rsidP="0056734E">
            <w:pPr>
              <w:pStyle w:val="Prrafodelista"/>
              <w:numPr>
                <w:ilvl w:val="0"/>
                <w:numId w:val="26"/>
              </w:numPr>
              <w:spacing w:line="312" w:lineRule="auto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val="es-ES" w:eastAsia="es-PE"/>
              </w:rPr>
            </w:pPr>
            <w:r w:rsidRPr="0056734E">
              <w:rPr>
                <w:rFonts w:ascii="Arial" w:eastAsia="Times New Roman" w:hAnsi="Arial" w:cs="Arial"/>
                <w:color w:val="555555"/>
                <w:sz w:val="21"/>
                <w:szCs w:val="21"/>
                <w:lang w:val="es-ES" w:eastAsia="es-PE"/>
              </w:rPr>
              <w:lastRenderedPageBreak/>
              <w:t xml:space="preserve">El </w:t>
            </w:r>
            <w:r w:rsidR="009301FF" w:rsidRPr="0056734E">
              <w:rPr>
                <w:rFonts w:ascii="Arial" w:eastAsia="Times New Roman" w:hAnsi="Arial" w:cs="Arial"/>
                <w:color w:val="555555"/>
                <w:sz w:val="21"/>
                <w:szCs w:val="21"/>
                <w:lang w:val="es-ES" w:eastAsia="es-PE"/>
              </w:rPr>
              <w:t xml:space="preserve">principal de la deuda contraída en virtud de la emisión de valores </w:t>
            </w:r>
            <w:r w:rsidRPr="0056734E">
              <w:rPr>
                <w:rFonts w:ascii="Arial" w:eastAsia="Times New Roman" w:hAnsi="Arial" w:cs="Arial"/>
                <w:color w:val="555555"/>
                <w:sz w:val="21"/>
                <w:szCs w:val="21"/>
                <w:lang w:val="es-ES" w:eastAsia="es-PE"/>
              </w:rPr>
              <w:t>no</w:t>
            </w:r>
            <w:r w:rsidR="009301FF" w:rsidRPr="0056734E">
              <w:rPr>
                <w:rFonts w:ascii="Arial" w:eastAsia="Times New Roman" w:hAnsi="Arial" w:cs="Arial"/>
                <w:color w:val="555555"/>
                <w:sz w:val="21"/>
                <w:szCs w:val="21"/>
                <w:lang w:val="es-ES" w:eastAsia="es-PE"/>
              </w:rPr>
              <w:t xml:space="preserve"> podrá exceder en conjunto de US$ 2 000 millones o su equivalente en moneda nacional.</w:t>
            </w:r>
          </w:p>
          <w:p w:rsidR="00387DE3" w:rsidRPr="009301FF" w:rsidRDefault="00387DE3" w:rsidP="00E10005">
            <w:pPr>
              <w:spacing w:line="312" w:lineRule="auto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es-PE"/>
              </w:rPr>
            </w:pPr>
          </w:p>
        </w:tc>
        <w:tc>
          <w:tcPr>
            <w:tcW w:w="3969" w:type="dxa"/>
          </w:tcPr>
          <w:p w:rsidR="00387DE3" w:rsidRDefault="006B4A43" w:rsidP="003B7533">
            <w:pPr>
              <w:ind w:left="-5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val="es-ES" w:eastAsia="es-PE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val="es-ES" w:eastAsia="es-PE"/>
              </w:rPr>
              <w:lastRenderedPageBreak/>
              <w:t xml:space="preserve">Ejecutado. </w:t>
            </w:r>
            <w:r w:rsidR="0056734E">
              <w:rPr>
                <w:rFonts w:ascii="Arial" w:eastAsia="Times New Roman" w:hAnsi="Arial" w:cs="Arial"/>
                <w:color w:val="555555"/>
                <w:sz w:val="21"/>
                <w:szCs w:val="21"/>
                <w:lang w:val="es-ES" w:eastAsia="es-PE"/>
              </w:rPr>
              <w:t>Se informó a la SMV de la modificación propuesta.</w:t>
            </w:r>
            <w:r w:rsidR="003B7533">
              <w:rPr>
                <w:rFonts w:ascii="Arial" w:eastAsia="Times New Roman" w:hAnsi="Arial" w:cs="Arial"/>
                <w:color w:val="555555"/>
                <w:sz w:val="21"/>
                <w:szCs w:val="21"/>
                <w:lang w:val="es-ES" w:eastAsia="es-PE"/>
              </w:rPr>
              <w:t xml:space="preserve"> Se tienen en cuenta para la emisión de obligaciones los límites económicos para la emisión de bonos y papeles comerciales en circulación.</w:t>
            </w:r>
          </w:p>
        </w:tc>
      </w:tr>
      <w:tr w:rsidR="00A25057" w:rsidRPr="004369CA" w:rsidTr="00692D7A">
        <w:tc>
          <w:tcPr>
            <w:tcW w:w="3544" w:type="dxa"/>
          </w:tcPr>
          <w:p w:rsidR="00A25057" w:rsidRDefault="003476E9" w:rsidP="00AA0DA7">
            <w:pPr>
              <w:rPr>
                <w:rFonts w:ascii="Arial" w:eastAsia="Times New Roman" w:hAnsi="Arial" w:cs="Arial"/>
                <w:color w:val="555555"/>
                <w:sz w:val="21"/>
                <w:szCs w:val="21"/>
                <w:lang w:val="es-ES" w:eastAsia="es-PE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val="es-ES" w:eastAsia="es-PE"/>
              </w:rPr>
              <w:t>MODIFICACIÓN PARCIAL DEL REGLAMENTO DE JUNTAS</w:t>
            </w:r>
            <w:r w:rsidR="00B75850">
              <w:rPr>
                <w:rFonts w:ascii="Arial" w:eastAsia="Times New Roman" w:hAnsi="Arial" w:cs="Arial"/>
                <w:color w:val="555555"/>
                <w:sz w:val="21"/>
                <w:szCs w:val="21"/>
                <w:lang w:val="es-ES" w:eastAsia="es-PE"/>
              </w:rPr>
              <w:t xml:space="preserve"> (en adelante el Reglamento)</w:t>
            </w:r>
          </w:p>
        </w:tc>
        <w:tc>
          <w:tcPr>
            <w:tcW w:w="5245" w:type="dxa"/>
          </w:tcPr>
          <w:p w:rsidR="003476E9" w:rsidRDefault="003476E9" w:rsidP="003476E9">
            <w:pPr>
              <w:spacing w:line="312" w:lineRule="auto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val="es-ES" w:eastAsia="es-PE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val="es-ES" w:eastAsia="es-PE"/>
              </w:rPr>
              <w:t xml:space="preserve">Modificación de los artículos </w:t>
            </w:r>
            <w:r w:rsidR="00B75850">
              <w:rPr>
                <w:rFonts w:ascii="Arial" w:eastAsia="Times New Roman" w:hAnsi="Arial" w:cs="Arial"/>
                <w:color w:val="555555"/>
                <w:sz w:val="21"/>
                <w:szCs w:val="21"/>
                <w:lang w:val="es-ES" w:eastAsia="es-PE"/>
              </w:rPr>
              <w:t>1, 3, 12, 16 bis del Reglamento en los siguientes términos:</w:t>
            </w:r>
          </w:p>
          <w:p w:rsidR="003476E9" w:rsidRPr="0056734E" w:rsidRDefault="00B75850" w:rsidP="003476E9">
            <w:pPr>
              <w:spacing w:line="312" w:lineRule="auto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val="es-ES" w:eastAsia="es-PE"/>
              </w:rPr>
            </w:pPr>
            <w:r w:rsidRPr="0056734E">
              <w:rPr>
                <w:rFonts w:ascii="Arial" w:eastAsia="Times New Roman" w:hAnsi="Arial" w:cs="Arial"/>
                <w:color w:val="555555"/>
                <w:sz w:val="21"/>
                <w:szCs w:val="21"/>
                <w:lang w:val="es-ES" w:eastAsia="es-PE"/>
              </w:rPr>
              <w:t>Artículo 1: a</w:t>
            </w:r>
            <w:r w:rsidR="003476E9" w:rsidRPr="0056734E">
              <w:rPr>
                <w:rFonts w:ascii="Arial" w:eastAsia="Times New Roman" w:hAnsi="Arial" w:cs="Arial"/>
                <w:color w:val="555555"/>
                <w:sz w:val="21"/>
                <w:szCs w:val="21"/>
                <w:lang w:val="es-ES" w:eastAsia="es-PE"/>
              </w:rPr>
              <w:t>ctualización del objeto y finalidad del Reglamento</w:t>
            </w:r>
            <w:r w:rsidRPr="0056734E">
              <w:rPr>
                <w:rFonts w:ascii="Arial" w:eastAsia="Times New Roman" w:hAnsi="Arial" w:cs="Arial"/>
                <w:color w:val="555555"/>
                <w:sz w:val="21"/>
                <w:szCs w:val="21"/>
                <w:lang w:val="es-ES" w:eastAsia="es-PE"/>
              </w:rPr>
              <w:t>.</w:t>
            </w:r>
            <w:r w:rsidR="003476E9" w:rsidRPr="0056734E">
              <w:rPr>
                <w:rFonts w:ascii="Arial" w:eastAsia="Times New Roman" w:hAnsi="Arial" w:cs="Arial"/>
                <w:color w:val="555555"/>
                <w:sz w:val="21"/>
                <w:szCs w:val="21"/>
                <w:lang w:val="es-ES" w:eastAsia="es-PE"/>
              </w:rPr>
              <w:t xml:space="preserve"> </w:t>
            </w:r>
          </w:p>
          <w:p w:rsidR="003476E9" w:rsidRPr="0056734E" w:rsidRDefault="003476E9" w:rsidP="003476E9">
            <w:pPr>
              <w:spacing w:line="312" w:lineRule="auto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val="es-ES" w:eastAsia="es-PE"/>
              </w:rPr>
            </w:pPr>
            <w:r w:rsidRPr="0056734E">
              <w:rPr>
                <w:rFonts w:ascii="Arial" w:eastAsia="Times New Roman" w:hAnsi="Arial" w:cs="Arial"/>
                <w:color w:val="555555"/>
                <w:sz w:val="21"/>
                <w:szCs w:val="21"/>
                <w:lang w:val="es-ES" w:eastAsia="es-PE"/>
              </w:rPr>
              <w:t>Artículo 3: Publicación del Reglamento</w:t>
            </w:r>
            <w:r w:rsidR="00B75850" w:rsidRPr="0056734E">
              <w:rPr>
                <w:rFonts w:ascii="Arial" w:eastAsia="Times New Roman" w:hAnsi="Arial" w:cs="Arial"/>
                <w:color w:val="555555"/>
                <w:sz w:val="21"/>
                <w:szCs w:val="21"/>
                <w:lang w:val="es-ES" w:eastAsia="es-PE"/>
              </w:rPr>
              <w:t xml:space="preserve"> de Junta en la página web corporativa y ponerlo en conocimiento de la SMV</w:t>
            </w:r>
            <w:r w:rsidRPr="0056734E">
              <w:rPr>
                <w:rFonts w:ascii="Arial" w:eastAsia="Times New Roman" w:hAnsi="Arial" w:cs="Arial"/>
                <w:color w:val="555555"/>
                <w:sz w:val="21"/>
                <w:szCs w:val="21"/>
                <w:lang w:val="es-ES" w:eastAsia="es-PE"/>
              </w:rPr>
              <w:t xml:space="preserve">. </w:t>
            </w:r>
          </w:p>
          <w:p w:rsidR="003476E9" w:rsidRPr="0056734E" w:rsidRDefault="003476E9" w:rsidP="003476E9">
            <w:pPr>
              <w:spacing w:line="312" w:lineRule="auto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val="es-ES" w:eastAsia="es-PE"/>
              </w:rPr>
            </w:pPr>
            <w:r w:rsidRPr="0056734E">
              <w:rPr>
                <w:rFonts w:ascii="Arial" w:eastAsia="Times New Roman" w:hAnsi="Arial" w:cs="Arial"/>
                <w:color w:val="555555"/>
                <w:sz w:val="21"/>
                <w:szCs w:val="21"/>
                <w:lang w:val="es-ES" w:eastAsia="es-PE"/>
              </w:rPr>
              <w:t>Artículo 12. Delegación y representación</w:t>
            </w:r>
            <w:r w:rsidR="00B75850" w:rsidRPr="0056734E">
              <w:rPr>
                <w:rFonts w:ascii="Arial" w:eastAsia="Times New Roman" w:hAnsi="Arial" w:cs="Arial"/>
                <w:color w:val="555555"/>
                <w:sz w:val="21"/>
                <w:szCs w:val="21"/>
                <w:lang w:val="es-ES" w:eastAsia="es-PE"/>
              </w:rPr>
              <w:t xml:space="preserve"> en junta</w:t>
            </w:r>
            <w:r w:rsidRPr="0056734E">
              <w:rPr>
                <w:rFonts w:ascii="Arial" w:eastAsia="Times New Roman" w:hAnsi="Arial" w:cs="Arial"/>
                <w:color w:val="555555"/>
                <w:sz w:val="21"/>
                <w:szCs w:val="21"/>
                <w:lang w:val="es-ES" w:eastAsia="es-PE"/>
              </w:rPr>
              <w:t xml:space="preserve">. </w:t>
            </w:r>
          </w:p>
          <w:p w:rsidR="003476E9" w:rsidRPr="0056734E" w:rsidRDefault="003476E9" w:rsidP="0056734E">
            <w:pPr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val="es-ES" w:eastAsia="es-PE"/>
              </w:rPr>
            </w:pPr>
            <w:r w:rsidRPr="0056734E">
              <w:rPr>
                <w:rFonts w:ascii="Arial" w:eastAsia="Times New Roman" w:hAnsi="Arial" w:cs="Arial"/>
                <w:color w:val="555555"/>
                <w:sz w:val="21"/>
                <w:szCs w:val="21"/>
                <w:lang w:val="es-ES" w:eastAsia="es-PE"/>
              </w:rPr>
              <w:t>Artículo 16 bis</w:t>
            </w:r>
            <w:r w:rsidR="00B75850" w:rsidRPr="0056734E">
              <w:rPr>
                <w:rFonts w:ascii="Arial" w:eastAsia="Times New Roman" w:hAnsi="Arial" w:cs="Arial"/>
                <w:color w:val="555555"/>
                <w:sz w:val="21"/>
                <w:szCs w:val="21"/>
                <w:lang w:val="es-ES" w:eastAsia="es-PE"/>
              </w:rPr>
              <w:t xml:space="preserve">: Faculta al </w:t>
            </w:r>
            <w:r w:rsidRPr="0056734E">
              <w:rPr>
                <w:rFonts w:ascii="Arial" w:eastAsia="Times New Roman" w:hAnsi="Arial" w:cs="Arial"/>
                <w:color w:val="555555"/>
                <w:sz w:val="21"/>
                <w:szCs w:val="21"/>
                <w:lang w:val="es-ES" w:eastAsia="es-PE"/>
              </w:rPr>
              <w:t>Directorio para que</w:t>
            </w:r>
            <w:r w:rsidR="00B75850" w:rsidRPr="0056734E">
              <w:rPr>
                <w:rFonts w:ascii="Arial" w:eastAsia="Times New Roman" w:hAnsi="Arial" w:cs="Arial"/>
                <w:color w:val="555555"/>
                <w:sz w:val="21"/>
                <w:szCs w:val="21"/>
                <w:lang w:val="es-ES" w:eastAsia="es-PE"/>
              </w:rPr>
              <w:t xml:space="preserve"> desarrolle y regule el derecho de los accionistas de emitir su voto a distancia</w:t>
            </w:r>
            <w:r w:rsidRPr="0056734E">
              <w:rPr>
                <w:rFonts w:ascii="Arial" w:eastAsia="Times New Roman" w:hAnsi="Arial" w:cs="Arial"/>
                <w:color w:val="555555"/>
                <w:sz w:val="21"/>
                <w:szCs w:val="21"/>
                <w:lang w:val="es-ES" w:eastAsia="es-PE"/>
              </w:rPr>
              <w:t>, en caso de estimarlo conveniente o necesario</w:t>
            </w:r>
            <w:r w:rsidR="00B75850" w:rsidRPr="0056734E">
              <w:rPr>
                <w:rFonts w:ascii="Arial" w:eastAsia="Times New Roman" w:hAnsi="Arial" w:cs="Arial"/>
                <w:color w:val="555555"/>
                <w:sz w:val="21"/>
                <w:szCs w:val="21"/>
                <w:lang w:val="es-ES" w:eastAsia="es-PE"/>
              </w:rPr>
              <w:t xml:space="preserve"> para el interés social.</w:t>
            </w:r>
          </w:p>
          <w:p w:rsidR="003476E9" w:rsidRPr="0056734E" w:rsidRDefault="003476E9" w:rsidP="003476E9">
            <w:pPr>
              <w:spacing w:line="312" w:lineRule="auto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val="es-ES" w:eastAsia="es-PE"/>
              </w:rPr>
            </w:pPr>
          </w:p>
          <w:p w:rsidR="003476E9" w:rsidRPr="0056734E" w:rsidRDefault="003476E9" w:rsidP="003476E9">
            <w:pPr>
              <w:spacing w:line="312" w:lineRule="auto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val="es-ES" w:eastAsia="es-PE"/>
              </w:rPr>
            </w:pPr>
          </w:p>
          <w:p w:rsidR="00E10005" w:rsidRPr="0056734E" w:rsidRDefault="00E10005" w:rsidP="00E10005">
            <w:pPr>
              <w:spacing w:line="312" w:lineRule="auto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val="es-ES" w:eastAsia="es-PE"/>
              </w:rPr>
            </w:pPr>
          </w:p>
        </w:tc>
        <w:tc>
          <w:tcPr>
            <w:tcW w:w="3969" w:type="dxa"/>
          </w:tcPr>
          <w:p w:rsidR="003476E9" w:rsidRPr="0056734E" w:rsidRDefault="006B4A43" w:rsidP="003476E9">
            <w:pPr>
              <w:spacing w:line="312" w:lineRule="auto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val="es-ES" w:eastAsia="es-PE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val="es-ES" w:eastAsia="es-PE"/>
              </w:rPr>
              <w:t xml:space="preserve">Ejecutado. </w:t>
            </w:r>
            <w:r w:rsidR="003476E9" w:rsidRPr="0056734E">
              <w:rPr>
                <w:rFonts w:ascii="Arial" w:eastAsia="Times New Roman" w:hAnsi="Arial" w:cs="Arial"/>
                <w:color w:val="555555"/>
                <w:sz w:val="21"/>
                <w:szCs w:val="21"/>
                <w:lang w:val="es-ES" w:eastAsia="es-PE"/>
              </w:rPr>
              <w:t>Se informó a la SMV la modificación del Reglamento</w:t>
            </w:r>
            <w:r w:rsidR="003B7533">
              <w:rPr>
                <w:rFonts w:ascii="Arial" w:eastAsia="Times New Roman" w:hAnsi="Arial" w:cs="Arial"/>
                <w:color w:val="555555"/>
                <w:sz w:val="21"/>
                <w:szCs w:val="21"/>
                <w:lang w:val="es-ES" w:eastAsia="es-PE"/>
              </w:rPr>
              <w:t>, el mismo que</w:t>
            </w:r>
            <w:r w:rsidR="003476E9" w:rsidRPr="0056734E">
              <w:rPr>
                <w:rFonts w:ascii="Arial" w:eastAsia="Times New Roman" w:hAnsi="Arial" w:cs="Arial"/>
                <w:color w:val="555555"/>
                <w:sz w:val="21"/>
                <w:szCs w:val="21"/>
                <w:lang w:val="es-ES" w:eastAsia="es-PE"/>
              </w:rPr>
              <w:t xml:space="preserve"> se encuentra a disposición de los accionistas en la sede social de la Compañía y en </w:t>
            </w:r>
            <w:r w:rsidR="003B7533">
              <w:rPr>
                <w:rFonts w:ascii="Arial" w:eastAsia="Times New Roman" w:hAnsi="Arial" w:cs="Arial"/>
                <w:color w:val="555555"/>
                <w:sz w:val="21"/>
                <w:szCs w:val="21"/>
                <w:lang w:val="es-ES" w:eastAsia="es-PE"/>
              </w:rPr>
              <w:t>la</w:t>
            </w:r>
            <w:r w:rsidR="003476E9" w:rsidRPr="0056734E">
              <w:rPr>
                <w:rFonts w:ascii="Arial" w:eastAsia="Times New Roman" w:hAnsi="Arial" w:cs="Arial"/>
                <w:color w:val="555555"/>
                <w:sz w:val="21"/>
                <w:szCs w:val="21"/>
                <w:lang w:val="es-ES" w:eastAsia="es-PE"/>
              </w:rPr>
              <w:t xml:space="preserve"> página web corporativa.</w:t>
            </w:r>
          </w:p>
          <w:p w:rsidR="0056734E" w:rsidRPr="0056734E" w:rsidRDefault="0056734E" w:rsidP="00B75850">
            <w:pPr>
              <w:spacing w:line="312" w:lineRule="auto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val="es-ES" w:eastAsia="es-PE"/>
              </w:rPr>
            </w:pPr>
          </w:p>
          <w:p w:rsidR="0056734E" w:rsidRDefault="00B75850" w:rsidP="00B75850">
            <w:pPr>
              <w:spacing w:line="312" w:lineRule="auto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val="es-ES" w:eastAsia="es-PE"/>
              </w:rPr>
            </w:pPr>
            <w:r w:rsidRPr="0056734E">
              <w:rPr>
                <w:rFonts w:ascii="Arial" w:eastAsia="Times New Roman" w:hAnsi="Arial" w:cs="Arial"/>
                <w:color w:val="555555"/>
                <w:sz w:val="21"/>
                <w:szCs w:val="21"/>
                <w:lang w:val="es-ES" w:eastAsia="es-PE"/>
              </w:rPr>
              <w:t>Se permite al representado otorgar instrucciones expresas de voto. En la página web se ha puesto a disposición de los accionistas un formato especial de delegación de voto</w:t>
            </w:r>
            <w:r w:rsidR="0056734E" w:rsidRPr="0056734E">
              <w:rPr>
                <w:rFonts w:ascii="Arial" w:eastAsia="Times New Roman" w:hAnsi="Arial" w:cs="Arial"/>
                <w:color w:val="555555"/>
                <w:sz w:val="21"/>
                <w:szCs w:val="21"/>
                <w:lang w:val="es-ES" w:eastAsia="es-PE"/>
              </w:rPr>
              <w:t xml:space="preserve"> para facilitar tal proceso</w:t>
            </w:r>
            <w:r w:rsidRPr="0056734E">
              <w:rPr>
                <w:rFonts w:ascii="Arial" w:eastAsia="Times New Roman" w:hAnsi="Arial" w:cs="Arial"/>
                <w:color w:val="555555"/>
                <w:sz w:val="21"/>
                <w:szCs w:val="21"/>
                <w:lang w:val="es-ES" w:eastAsia="es-PE"/>
              </w:rPr>
              <w:t>.</w:t>
            </w:r>
          </w:p>
          <w:p w:rsidR="00B75850" w:rsidRPr="0056734E" w:rsidRDefault="00B75850" w:rsidP="003476E9">
            <w:pPr>
              <w:spacing w:line="312" w:lineRule="auto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val="es-ES" w:eastAsia="es-PE"/>
              </w:rPr>
            </w:pPr>
          </w:p>
          <w:p w:rsidR="00A25057" w:rsidRPr="00A25057" w:rsidRDefault="00A25057" w:rsidP="00A25057">
            <w:pPr>
              <w:ind w:left="-5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val="es-ES" w:eastAsia="es-PE"/>
              </w:rPr>
            </w:pPr>
          </w:p>
        </w:tc>
      </w:tr>
    </w:tbl>
    <w:p w:rsidR="00330BAF" w:rsidRPr="00B5577E" w:rsidRDefault="00330BAF" w:rsidP="00387DE3">
      <w:pPr>
        <w:pStyle w:val="Prrafodelista"/>
        <w:spacing w:after="0" w:line="240" w:lineRule="auto"/>
        <w:ind w:left="1080"/>
        <w:jc w:val="both"/>
      </w:pPr>
      <w:bookmarkStart w:id="0" w:name="_GoBack"/>
      <w:bookmarkEnd w:id="0"/>
    </w:p>
    <w:sectPr w:rsidR="00330BAF" w:rsidRPr="00B5577E" w:rsidSect="004369CA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2A7" w:rsidRDefault="002D22A7" w:rsidP="00B5577E">
      <w:pPr>
        <w:spacing w:after="0" w:line="240" w:lineRule="auto"/>
      </w:pPr>
      <w:r>
        <w:separator/>
      </w:r>
    </w:p>
  </w:endnote>
  <w:endnote w:type="continuationSeparator" w:id="0">
    <w:p w:rsidR="002D22A7" w:rsidRDefault="002D22A7" w:rsidP="00B55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eSansCorrespondence">
    <w:panose1 w:val="020B0502000000000000"/>
    <w:charset w:val="00"/>
    <w:family w:val="swiss"/>
    <w:pitch w:val="variable"/>
    <w:sig w:usb0="800000AF" w:usb1="10002048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lefonicaTextRegula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2A7" w:rsidRDefault="002D22A7" w:rsidP="00B5577E">
      <w:pPr>
        <w:spacing w:after="0" w:line="240" w:lineRule="auto"/>
      </w:pPr>
      <w:r>
        <w:separator/>
      </w:r>
    </w:p>
  </w:footnote>
  <w:footnote w:type="continuationSeparator" w:id="0">
    <w:p w:rsidR="002D22A7" w:rsidRDefault="002D22A7" w:rsidP="00B557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22A35"/>
    <w:multiLevelType w:val="hybridMultilevel"/>
    <w:tmpl w:val="78C0E856"/>
    <w:lvl w:ilvl="0" w:tplc="B290E2F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179B1"/>
    <w:multiLevelType w:val="singleLevel"/>
    <w:tmpl w:val="A646593C"/>
    <w:lvl w:ilvl="0">
      <w:start w:val="2"/>
      <w:numFmt w:val="lowerLetter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2" w15:restartNumberingAfterBreak="0">
    <w:nsid w:val="111629FA"/>
    <w:multiLevelType w:val="hybridMultilevel"/>
    <w:tmpl w:val="78A00114"/>
    <w:lvl w:ilvl="0" w:tplc="6942A59A">
      <w:start w:val="1"/>
      <w:numFmt w:val="lowerRoman"/>
      <w:lvlText w:val="%1-"/>
      <w:lvlJc w:val="left"/>
      <w:pPr>
        <w:ind w:left="1080" w:hanging="720"/>
      </w:pPr>
      <w:rPr>
        <w:rFonts w:ascii="TheSansCorrespondence" w:hAnsi="TheSansCorrespondence" w:cs="TheSansCorrespondence"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D275C"/>
    <w:multiLevelType w:val="hybridMultilevel"/>
    <w:tmpl w:val="6BE24966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549DD"/>
    <w:multiLevelType w:val="hybridMultilevel"/>
    <w:tmpl w:val="A116410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FF68A5"/>
    <w:multiLevelType w:val="singleLevel"/>
    <w:tmpl w:val="885257D0"/>
    <w:lvl w:ilvl="0">
      <w:start w:val="1"/>
      <w:numFmt w:val="lowerLetter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6" w15:restartNumberingAfterBreak="0">
    <w:nsid w:val="259C068D"/>
    <w:multiLevelType w:val="hybridMultilevel"/>
    <w:tmpl w:val="98A43AE6"/>
    <w:lvl w:ilvl="0" w:tplc="04D81BE6">
      <w:start w:val="1"/>
      <w:numFmt w:val="lowerRoman"/>
      <w:lvlText w:val="%1."/>
      <w:lvlJc w:val="left"/>
      <w:pPr>
        <w:ind w:left="1080" w:hanging="720"/>
      </w:pPr>
      <w:rPr>
        <w:rFonts w:ascii="TheSansCorrespondence" w:hAnsi="TheSansCorrespondence" w:cs="TheSansCorrespondence"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6A0C6A"/>
    <w:multiLevelType w:val="hybridMultilevel"/>
    <w:tmpl w:val="E758A74E"/>
    <w:lvl w:ilvl="0" w:tplc="10C237B8">
      <w:start w:val="1"/>
      <w:numFmt w:val="upperRoman"/>
      <w:lvlText w:val="%1."/>
      <w:lvlJc w:val="left"/>
      <w:pPr>
        <w:ind w:left="1080" w:hanging="720"/>
      </w:pPr>
      <w:rPr>
        <w:rFonts w:ascii="TheSansCorrespondence" w:hAnsi="TheSansCorrespondence" w:cs="TheSansCorrespondence"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13572"/>
    <w:multiLevelType w:val="hybridMultilevel"/>
    <w:tmpl w:val="AEF0C016"/>
    <w:lvl w:ilvl="0" w:tplc="080619F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BC6318"/>
    <w:multiLevelType w:val="hybridMultilevel"/>
    <w:tmpl w:val="D22451D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C70CCD"/>
    <w:multiLevelType w:val="hybridMultilevel"/>
    <w:tmpl w:val="225CA138"/>
    <w:lvl w:ilvl="0" w:tplc="B290E2F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893677"/>
    <w:multiLevelType w:val="hybridMultilevel"/>
    <w:tmpl w:val="EB3270EC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280A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280A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280A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280A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280A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280A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280A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3DDC5263"/>
    <w:multiLevelType w:val="hybridMultilevel"/>
    <w:tmpl w:val="8E6E7D1A"/>
    <w:lvl w:ilvl="0" w:tplc="28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6430DC"/>
    <w:multiLevelType w:val="hybridMultilevel"/>
    <w:tmpl w:val="750859C8"/>
    <w:lvl w:ilvl="0" w:tplc="7F88FC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BBC44F4" w:tentative="1">
      <w:start w:val="1"/>
      <w:numFmt w:val="lowerLetter"/>
      <w:lvlText w:val="%2."/>
      <w:lvlJc w:val="left"/>
      <w:pPr>
        <w:ind w:left="1440" w:hanging="360"/>
      </w:pPr>
    </w:lvl>
    <w:lvl w:ilvl="2" w:tplc="99943CB4" w:tentative="1">
      <w:start w:val="1"/>
      <w:numFmt w:val="lowerRoman"/>
      <w:lvlText w:val="%3."/>
      <w:lvlJc w:val="right"/>
      <w:pPr>
        <w:ind w:left="2160" w:hanging="180"/>
      </w:pPr>
    </w:lvl>
    <w:lvl w:ilvl="3" w:tplc="4E98A3F2" w:tentative="1">
      <w:start w:val="1"/>
      <w:numFmt w:val="decimal"/>
      <w:lvlText w:val="%4."/>
      <w:lvlJc w:val="left"/>
      <w:pPr>
        <w:ind w:left="2880" w:hanging="360"/>
      </w:pPr>
    </w:lvl>
    <w:lvl w:ilvl="4" w:tplc="2E98D154" w:tentative="1">
      <w:start w:val="1"/>
      <w:numFmt w:val="lowerLetter"/>
      <w:lvlText w:val="%5."/>
      <w:lvlJc w:val="left"/>
      <w:pPr>
        <w:ind w:left="3600" w:hanging="360"/>
      </w:pPr>
    </w:lvl>
    <w:lvl w:ilvl="5" w:tplc="1C820104" w:tentative="1">
      <w:start w:val="1"/>
      <w:numFmt w:val="lowerRoman"/>
      <w:lvlText w:val="%6."/>
      <w:lvlJc w:val="right"/>
      <w:pPr>
        <w:ind w:left="4320" w:hanging="180"/>
      </w:pPr>
    </w:lvl>
    <w:lvl w:ilvl="6" w:tplc="7276A0F2" w:tentative="1">
      <w:start w:val="1"/>
      <w:numFmt w:val="decimal"/>
      <w:lvlText w:val="%7."/>
      <w:lvlJc w:val="left"/>
      <w:pPr>
        <w:ind w:left="5040" w:hanging="360"/>
      </w:pPr>
    </w:lvl>
    <w:lvl w:ilvl="7" w:tplc="EB88495C" w:tentative="1">
      <w:start w:val="1"/>
      <w:numFmt w:val="lowerLetter"/>
      <w:lvlText w:val="%8."/>
      <w:lvlJc w:val="left"/>
      <w:pPr>
        <w:ind w:left="5760" w:hanging="360"/>
      </w:pPr>
    </w:lvl>
    <w:lvl w:ilvl="8" w:tplc="C4E05A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A6373A"/>
    <w:multiLevelType w:val="hybridMultilevel"/>
    <w:tmpl w:val="4B44E4A6"/>
    <w:lvl w:ilvl="0" w:tplc="4140BE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8C794F"/>
    <w:multiLevelType w:val="hybridMultilevel"/>
    <w:tmpl w:val="19342EB8"/>
    <w:lvl w:ilvl="0" w:tplc="5B02D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B41327"/>
    <w:multiLevelType w:val="hybridMultilevel"/>
    <w:tmpl w:val="B2A8447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337802"/>
    <w:multiLevelType w:val="singleLevel"/>
    <w:tmpl w:val="867CE500"/>
    <w:lvl w:ilvl="0">
      <w:start w:val="3"/>
      <w:numFmt w:val="lowerLetter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18" w15:restartNumberingAfterBreak="0">
    <w:nsid w:val="699257A4"/>
    <w:multiLevelType w:val="hybridMultilevel"/>
    <w:tmpl w:val="4C3C112A"/>
    <w:lvl w:ilvl="0" w:tplc="C0EEFEE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2663AC"/>
    <w:multiLevelType w:val="hybridMultilevel"/>
    <w:tmpl w:val="C8CEF9D0"/>
    <w:lvl w:ilvl="0" w:tplc="B290E2F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847317"/>
    <w:multiLevelType w:val="hybridMultilevel"/>
    <w:tmpl w:val="909E6D0E"/>
    <w:lvl w:ilvl="0" w:tplc="73D2A3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2AC1401"/>
    <w:multiLevelType w:val="hybridMultilevel"/>
    <w:tmpl w:val="BCAEE06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E1712D"/>
    <w:multiLevelType w:val="hybridMultilevel"/>
    <w:tmpl w:val="A39E4FB4"/>
    <w:lvl w:ilvl="0" w:tplc="2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CF51362"/>
    <w:multiLevelType w:val="hybridMultilevel"/>
    <w:tmpl w:val="FB74534E"/>
    <w:lvl w:ilvl="0" w:tplc="44EEF5E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377648"/>
    <w:multiLevelType w:val="hybridMultilevel"/>
    <w:tmpl w:val="F7A06F98"/>
    <w:lvl w:ilvl="0" w:tplc="6B786A5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22"/>
  </w:num>
  <w:num w:numId="5">
    <w:abstractNumId w:val="11"/>
  </w:num>
  <w:num w:numId="6">
    <w:abstractNumId w:val="20"/>
  </w:num>
  <w:num w:numId="7">
    <w:abstractNumId w:val="13"/>
  </w:num>
  <w:num w:numId="8">
    <w:abstractNumId w:val="9"/>
  </w:num>
  <w:num w:numId="9">
    <w:abstractNumId w:val="23"/>
  </w:num>
  <w:num w:numId="10">
    <w:abstractNumId w:val="18"/>
  </w:num>
  <w:num w:numId="11">
    <w:abstractNumId w:val="10"/>
  </w:num>
  <w:num w:numId="12">
    <w:abstractNumId w:val="3"/>
  </w:num>
  <w:num w:numId="13">
    <w:abstractNumId w:val="21"/>
  </w:num>
  <w:num w:numId="14">
    <w:abstractNumId w:val="19"/>
  </w:num>
  <w:num w:numId="15">
    <w:abstractNumId w:val="0"/>
  </w:num>
  <w:num w:numId="16">
    <w:abstractNumId w:val="24"/>
  </w:num>
  <w:num w:numId="17">
    <w:abstractNumId w:val="15"/>
  </w:num>
  <w:num w:numId="18">
    <w:abstractNumId w:val="4"/>
  </w:num>
  <w:num w:numId="19">
    <w:abstractNumId w:val="8"/>
  </w:num>
  <w:num w:numId="20">
    <w:abstractNumId w:val="14"/>
  </w:num>
  <w:num w:numId="21">
    <w:abstractNumId w:val="5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17"/>
    <w:lvlOverride w:ilvl="0">
      <w:startOverride w:val="3"/>
    </w:lvlOverride>
  </w:num>
  <w:num w:numId="24">
    <w:abstractNumId w:val="16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323"/>
    <w:rsid w:val="000B7616"/>
    <w:rsid w:val="00100E0B"/>
    <w:rsid w:val="00152313"/>
    <w:rsid w:val="001974B2"/>
    <w:rsid w:val="001A46B2"/>
    <w:rsid w:val="002061F6"/>
    <w:rsid w:val="002D22A7"/>
    <w:rsid w:val="00320F9D"/>
    <w:rsid w:val="00330BAF"/>
    <w:rsid w:val="00331D04"/>
    <w:rsid w:val="00346B7E"/>
    <w:rsid w:val="003476E9"/>
    <w:rsid w:val="00354C9B"/>
    <w:rsid w:val="00387DE3"/>
    <w:rsid w:val="003B7533"/>
    <w:rsid w:val="003F0F49"/>
    <w:rsid w:val="00430E3F"/>
    <w:rsid w:val="004369CA"/>
    <w:rsid w:val="00443072"/>
    <w:rsid w:val="00553DFC"/>
    <w:rsid w:val="00564591"/>
    <w:rsid w:val="0056734E"/>
    <w:rsid w:val="00582F3A"/>
    <w:rsid w:val="00613A10"/>
    <w:rsid w:val="00652255"/>
    <w:rsid w:val="00692D7A"/>
    <w:rsid w:val="006B4A43"/>
    <w:rsid w:val="007D36AB"/>
    <w:rsid w:val="008E54AB"/>
    <w:rsid w:val="009301FF"/>
    <w:rsid w:val="009A0DFD"/>
    <w:rsid w:val="009B097C"/>
    <w:rsid w:val="00A25057"/>
    <w:rsid w:val="00A527B5"/>
    <w:rsid w:val="00A6335C"/>
    <w:rsid w:val="00AA0DA7"/>
    <w:rsid w:val="00AF79E7"/>
    <w:rsid w:val="00B5577E"/>
    <w:rsid w:val="00B75850"/>
    <w:rsid w:val="00B96AA6"/>
    <w:rsid w:val="00C42323"/>
    <w:rsid w:val="00C65B0B"/>
    <w:rsid w:val="00D91382"/>
    <w:rsid w:val="00E10005"/>
    <w:rsid w:val="00E96C04"/>
    <w:rsid w:val="00F04E6A"/>
    <w:rsid w:val="00F712C3"/>
    <w:rsid w:val="00F7376E"/>
    <w:rsid w:val="00FB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70B0A3-E5AF-47EC-965C-57FEE947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331D04"/>
    <w:pPr>
      <w:keepNext/>
      <w:tabs>
        <w:tab w:val="left" w:pos="284"/>
        <w:tab w:val="left" w:pos="567"/>
        <w:tab w:val="left" w:pos="851"/>
        <w:tab w:val="left" w:pos="1134"/>
      </w:tabs>
      <w:spacing w:after="0" w:line="240" w:lineRule="atLeast"/>
      <w:outlineLvl w:val="1"/>
    </w:pPr>
    <w:rPr>
      <w:rFonts w:ascii="Arial" w:eastAsia="Times New Roman" w:hAnsi="Arial" w:cs="Times New Roman"/>
      <w:b/>
      <w:sz w:val="18"/>
      <w:szCs w:val="20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42323"/>
    <w:pPr>
      <w:ind w:left="720"/>
      <w:contextualSpacing/>
    </w:pPr>
  </w:style>
  <w:style w:type="table" w:styleId="Tablaconcuadrcula">
    <w:name w:val="Table Grid"/>
    <w:basedOn w:val="Tablanormal"/>
    <w:uiPriority w:val="39"/>
    <w:rsid w:val="00C42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semiHidden/>
    <w:rsid w:val="00C42323"/>
    <w:pPr>
      <w:autoSpaceDE w:val="0"/>
      <w:autoSpaceDN w:val="0"/>
      <w:adjustRightInd w:val="0"/>
      <w:spacing w:after="0" w:line="312" w:lineRule="auto"/>
      <w:ind w:right="57"/>
      <w:jc w:val="both"/>
    </w:pPr>
    <w:rPr>
      <w:rFonts w:ascii="TheSansCorrespondence" w:eastAsia="Times New Roman" w:hAnsi="TheSansCorrespondence" w:cs="TheSansCorrespondence"/>
      <w:sz w:val="20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C42323"/>
    <w:rPr>
      <w:rFonts w:ascii="TheSansCorrespondence" w:eastAsia="Times New Roman" w:hAnsi="TheSansCorrespondence" w:cs="TheSansCorrespondence"/>
      <w:sz w:val="20"/>
      <w:szCs w:val="20"/>
      <w:lang w:val="es-ES_tradnl" w:eastAsia="es-ES"/>
    </w:rPr>
  </w:style>
  <w:style w:type="paragraph" w:customStyle="1" w:styleId="CM18">
    <w:name w:val="CM18"/>
    <w:basedOn w:val="Normal"/>
    <w:next w:val="Normal"/>
    <w:rsid w:val="00330BAF"/>
    <w:pPr>
      <w:widowControl w:val="0"/>
      <w:autoSpaceDE w:val="0"/>
      <w:autoSpaceDN w:val="0"/>
      <w:adjustRightInd w:val="0"/>
      <w:spacing w:after="258" w:line="240" w:lineRule="auto"/>
    </w:pPr>
    <w:rPr>
      <w:rFonts w:ascii="Arial" w:eastAsia="Times New Roman" w:hAnsi="Arial" w:cs="Times New Roman"/>
      <w:sz w:val="24"/>
      <w:szCs w:val="24"/>
      <w:lang w:eastAsia="es-PE"/>
    </w:rPr>
  </w:style>
  <w:style w:type="paragraph" w:customStyle="1" w:styleId="Default">
    <w:name w:val="Default"/>
    <w:rsid w:val="00330B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PE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330BAF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330BAF"/>
  </w:style>
  <w:style w:type="character" w:customStyle="1" w:styleId="Ttulo2Car">
    <w:name w:val="Título 2 Car"/>
    <w:basedOn w:val="Fuentedeprrafopredeter"/>
    <w:link w:val="Ttulo2"/>
    <w:rsid w:val="00331D04"/>
    <w:rPr>
      <w:rFonts w:ascii="Arial" w:eastAsia="Times New Roman" w:hAnsi="Arial" w:cs="Times New Roman"/>
      <w:b/>
      <w:sz w:val="18"/>
      <w:szCs w:val="20"/>
      <w:lang w:val="en-US" w:eastAsia="es-ES"/>
    </w:rPr>
  </w:style>
  <w:style w:type="paragraph" w:styleId="Textosinformato">
    <w:name w:val="Plain Text"/>
    <w:basedOn w:val="Normal"/>
    <w:link w:val="TextosinformatoCar"/>
    <w:unhideWhenUsed/>
    <w:rsid w:val="009A0DFD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rsid w:val="009A0DFD"/>
    <w:rPr>
      <w:rFonts w:ascii="Consolas" w:eastAsia="Calibri" w:hAnsi="Consolas" w:cs="Times New Roman"/>
      <w:sz w:val="21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6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6C0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557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577E"/>
  </w:style>
  <w:style w:type="paragraph" w:styleId="Piedepgina">
    <w:name w:val="footer"/>
    <w:basedOn w:val="Normal"/>
    <w:link w:val="PiedepginaCar"/>
    <w:uiPriority w:val="99"/>
    <w:unhideWhenUsed/>
    <w:rsid w:val="00B557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57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7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654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Telefónica del Perú S.A.A.</Company>
  <LinksUpToDate>false</LinksUpToDate>
  <CharactersWithSpaces>4248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Muñoz - Bazan , Milagros</dc:creator>
  <cp:lastModifiedBy>Milagros Muñoz Bazan</cp:lastModifiedBy>
  <cp:revision>5</cp:revision>
  <cp:lastPrinted>2016-03-28T23:32:00Z</cp:lastPrinted>
  <dcterms:created xsi:type="dcterms:W3CDTF">2018-02-21T21:46:00Z</dcterms:created>
  <dcterms:modified xsi:type="dcterms:W3CDTF">2018-02-21T23:03:00Z</dcterms:modified>
</cp:coreProperties>
</file>